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0" w:rsidRPr="00021450" w:rsidRDefault="00021450" w:rsidP="00021450">
      <w:pPr>
        <w:keepNext/>
        <w:shd w:val="clear" w:color="auto" w:fill="FFF6EA"/>
        <w:spacing w:after="119" w:line="240" w:lineRule="auto"/>
        <w:jc w:val="center"/>
        <w:outlineLvl w:val="0"/>
        <w:rPr>
          <w:rFonts w:ascii="roboto-m" w:eastAsia="Times New Roman" w:hAnsi="roboto-m" w:cs="Times New Roman"/>
          <w:color w:val="333333"/>
          <w:kern w:val="36"/>
          <w:sz w:val="31"/>
          <w:szCs w:val="31"/>
        </w:rPr>
      </w:pPr>
      <w:r w:rsidRPr="00021450">
        <w:rPr>
          <w:rFonts w:ascii="roboto-m" w:eastAsia="Times New Roman" w:hAnsi="roboto-m" w:cs="Times New Roman"/>
          <w:color w:val="333333"/>
          <w:kern w:val="36"/>
          <w:sz w:val="31"/>
          <w:szCs w:val="31"/>
        </w:rPr>
        <w:t>Продукты для включения в "сухой паек" (</w:t>
      </w:r>
      <w:proofErr w:type="spellStart"/>
      <w:r w:rsidRPr="00021450">
        <w:rPr>
          <w:rFonts w:ascii="roboto-m" w:eastAsia="Times New Roman" w:hAnsi="roboto-m" w:cs="Times New Roman"/>
          <w:color w:val="333333"/>
          <w:kern w:val="36"/>
          <w:sz w:val="31"/>
          <w:szCs w:val="31"/>
        </w:rPr>
        <w:t>Роспотребнадзор</w:t>
      </w:r>
      <w:proofErr w:type="spellEnd"/>
      <w:r w:rsidRPr="00021450">
        <w:rPr>
          <w:rFonts w:ascii="roboto-m" w:eastAsia="Times New Roman" w:hAnsi="roboto-m" w:cs="Times New Roman"/>
          <w:color w:val="333333"/>
          <w:kern w:val="36"/>
          <w:sz w:val="31"/>
          <w:szCs w:val="31"/>
        </w:rPr>
        <w:t>)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center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>Уважаемые читатели,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>если вы зашли на эту страницу, то в ваших планах, видимо,  организация поездки группы детей, и, соответственно, встаёт вопрос о питании в пути.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 xml:space="preserve">В 2016 году </w:t>
      </w:r>
      <w:proofErr w:type="spellStart"/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>Роспотребнадзор</w:t>
      </w:r>
      <w:proofErr w:type="spellEnd"/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 xml:space="preserve"> получил право на </w:t>
      </w:r>
      <w:r w:rsidRPr="00021450">
        <w:rPr>
          <w:rFonts w:ascii="roboto-r" w:eastAsia="Times New Roman" w:hAnsi="roboto-r" w:cs="Times New Roman"/>
          <w:b/>
          <w:bCs/>
          <w:i/>
          <w:iCs/>
          <w:color w:val="000000"/>
          <w:sz w:val="24"/>
          <w:szCs w:val="24"/>
        </w:rPr>
        <w:t>проведение внеплановых  выездных проверок</w:t>
      </w:r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 xml:space="preserve"> в отношении юридических лиц и индивидуальных предпринимателей, организующих массовые мероприятия спортивно-туристской направленности, отдых в лагерях, оказание услуг общественного питания,  производства и реализации пищевых продуктов, а также услуг по перевозке и размещению.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i/>
          <w:iCs/>
          <w:color w:val="000000"/>
          <w:sz w:val="24"/>
          <w:szCs w:val="24"/>
        </w:rPr>
        <w:t>Если вы являетесь организатором поездки, то тогда вы отвечаете за  питание и соблюдение Правил перевозки организованных групп детей.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center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b/>
          <w:bCs/>
          <w:color w:val="000000"/>
        </w:rPr>
        <w:t xml:space="preserve">Информация о перечне продуктов питания 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center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b/>
          <w:bCs/>
          <w:color w:val="000000"/>
        </w:rPr>
        <w:t>для включения в набор пищевых продуктов «сухой паек»</w:t>
      </w:r>
    </w:p>
    <w:p w:rsidR="00021450" w:rsidRPr="00021450" w:rsidRDefault="00021450" w:rsidP="00021450">
      <w:pPr>
        <w:shd w:val="clear" w:color="auto" w:fill="FFF6EA"/>
        <w:spacing w:before="240" w:after="240" w:line="240" w:lineRule="auto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pict>
          <v:rect id="_x0000_i1025" style="width:0;height:.85pt" o:hralign="center" o:hrstd="t" o:hr="t" fillcolor="#a0a0a0" stroked="f"/>
        </w:pic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</w:rPr>
        <w:t>  </w:t>
      </w: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 При осуществлении перевозок организованных групп детей железнодорожным или автомобильным транспортом следует руководствоваться санитарными правилами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  <w:u w:val="single"/>
        </w:rPr>
        <w:t>СанПиН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 w:rsidRPr="00021450">
          <w:rPr>
            <w:rFonts w:ascii="roboto-r" w:eastAsia="Times New Roman" w:hAnsi="roboto-r" w:cs="Times New Roman"/>
            <w:color w:val="0000FF"/>
            <w:sz w:val="24"/>
            <w:szCs w:val="24"/>
            <w:u w:val="single"/>
          </w:rPr>
          <w:t>2.5.3157-14 «Санитарно-эпидемиологические требования к перевозке железнодорожным транспортом организованных групп детей»</w:t>
        </w:r>
      </w:hyperlink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 и Методическими рекомендациями «МР по обеспечению санитарно-эпидемиологического благополучия и безопасности перевозок организованных групп детей автомобильным транспортом» от 21.09.2006 г.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  <w:u w:val="single"/>
        </w:rPr>
        <w:t>При нахождении в пути следования более 3-х часов</w:t>
      </w: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 детей необходимо обеспечить набором пищевых продуктов «сухой паек». Все продукты должны быть промышленного производства в мелкоштучной потребительской упаковке, не требующие особых температурных условий хранения (при комнатной температуре хранения)  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В набор пищевых продуктов «сухой паек» допускается включать </w:t>
      </w:r>
      <w:r w:rsidRPr="00021450">
        <w:rPr>
          <w:rFonts w:ascii="roboto-r" w:eastAsia="Times New Roman" w:hAnsi="roboto-r" w:cs="Times New Roman"/>
          <w:color w:val="000000"/>
          <w:sz w:val="24"/>
          <w:szCs w:val="24"/>
          <w:u w:val="single"/>
        </w:rPr>
        <w:t>следующие продукты</w:t>
      </w: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: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вода питьевая минеральная негазированная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бутилированная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 (до 500 мл);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соки и нектары плодовые (фруктовые) и овощные натуральные (до 500 мл);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</w:t>
      </w:r>
      <w:proofErr w:type="gram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напитки</w:t>
      </w:r>
      <w:proofErr w:type="gram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 витаминизированные готовые промышленного производства (по 200 мл);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сокосодержащие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 безалкогольные напитки (по 200 мл);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свежие фрукты (яблоки, груши, мандарины, бананы и др.) мытые;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свежие овощи (огурцы, помидоры) мытые;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сыры сычужные твердых сортов в вакуумной упаковке до 50-100 г (для бутербродов);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орехи несоленые и не обжаренные (кроме арахиса): миндаль, фундук, кешью, фисташки (20-50 г);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смеси орехов, семян, злаков и сухофруктов «Мюсли»;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сухофрукты – сушеный виноград, слива, абрикосы и др. (20-50 г);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proofErr w:type="gram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мучные кондитерские изделия  (кроме кремовых):  печенье, вафли,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миникексы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, пряники,  рулеты, крекеры, галеты, сухари, сушки;</w:t>
      </w:r>
      <w:proofErr w:type="gramEnd"/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lastRenderedPageBreak/>
        <w:t xml:space="preserve">- кондитерские изделия сахарные: зефир, ирис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тираженный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, кондитерские батончики, конфеты (кроме карамели, в том числе леденцовой);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шоколад;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консервированные фрукты, фруктовые и овощные пюре в порционной упаковке (до 200 г);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варенье, джем, повидло, конфитюр, мед в порционной упаковке (до 30 г);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хлебобулочные изделия (хлеб пшеничный, ржаной, ржано-пшеничный, зерновые хлебцы);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специализированные виды хлебобулочных изделий, обогащенных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микронутриентами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каши детские витаминизированные быстрого приготовления (по 150-200 г);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завтраки сухие (крупяные, картофельные), сухарики-гренки ржаные, кроме чипсов (до 50 г);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бульон куриный из натурального концентрата промышленного производства;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гарниры овощные, крупяные, макаронные быстрого приготовления (картофельное пюре, вермишель);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молоко сгущенное (20-50 г);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- стерилизованные сливки жирностью не более 10% (в упаковке типа «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Тетра-пак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» емкостью до 200 мл);</w:t>
      </w:r>
    </w:p>
    <w:p w:rsidR="00021450" w:rsidRPr="00021450" w:rsidRDefault="00021450" w:rsidP="00021450">
      <w:pPr>
        <w:shd w:val="clear" w:color="auto" w:fill="FFF6EA"/>
        <w:spacing w:after="0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- чай, кофейный напиток, какао пакетированные.    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При формировании набора «сухого пайка» необходимо учитывать потребность детей в энергии и длительность нахождения в пути. Так, завтраки и ужины должны составлять по 25 % от суточной калорийности – это примерно по 600 ккал и 700 ккал соответственно для детей возраста с 7 до 11 лет и с 11 лет и старше. Энергетическая ценность обеда должна составлять 35 % от суточной калорийности, что составляет примерно по 800 ккал и 950 ккал для детей соответствующего возраста.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Каши, гарниры, бульоны быстрого приготовления, горячие напитки готовятся непосредственно перед приемом пищи путем заваривания кипятком при условии наличия питьевой воды гарантированного качества. </w:t>
      </w:r>
    </w:p>
    <w:p w:rsidR="00021450" w:rsidRPr="00021450" w:rsidRDefault="00021450" w:rsidP="00021450">
      <w:pPr>
        <w:shd w:val="clear" w:color="auto" w:fill="FFF6EA"/>
        <w:spacing w:before="240" w:after="119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Допускается включение в набор «сухой паек» других, новых продуктов, не запрещенных санитарным законодательством в детском питании.</w:t>
      </w:r>
    </w:p>
    <w:p w:rsidR="00021450" w:rsidRPr="00021450" w:rsidRDefault="00021450" w:rsidP="00021450">
      <w:pPr>
        <w:shd w:val="clear" w:color="auto" w:fill="FFF6EA"/>
        <w:spacing w:before="240" w:line="240" w:lineRule="auto"/>
        <w:jc w:val="both"/>
        <w:rPr>
          <w:rFonts w:ascii="roboto-r" w:eastAsia="Times New Roman" w:hAnsi="roboto-r" w:cs="Times New Roman"/>
          <w:color w:val="000000"/>
          <w:sz w:val="24"/>
          <w:szCs w:val="24"/>
        </w:rPr>
      </w:pPr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Хотим обратить ваше внимание на то, что требования к набору продуктов, которые войдут в сухой паек, распространяются в соответствии с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СанПином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 xml:space="preserve"> по аналогии как к общественному питанию в образовательных учреждениях, а там сказано, что концентраты быстрого приготовления не используются в питании детей (типа </w:t>
      </w:r>
      <w:proofErr w:type="spellStart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Доширак</w:t>
      </w:r>
      <w:proofErr w:type="spellEnd"/>
      <w:r w:rsidRPr="00021450">
        <w:rPr>
          <w:rFonts w:ascii="roboto-r" w:eastAsia="Times New Roman" w:hAnsi="roboto-r" w:cs="Times New Roman"/>
          <w:color w:val="000000"/>
          <w:sz w:val="24"/>
          <w:szCs w:val="24"/>
        </w:rPr>
        <w:t>).</w:t>
      </w:r>
    </w:p>
    <w:p w:rsidR="00042E62" w:rsidRDefault="00042E62"/>
    <w:sectPr w:rsidR="0004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-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1450"/>
    <w:rsid w:val="00021450"/>
    <w:rsid w:val="0004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450"/>
    <w:pPr>
      <w:keepNext/>
      <w:spacing w:after="119" w:line="240" w:lineRule="auto"/>
      <w:outlineLvl w:val="0"/>
    </w:pPr>
    <w:rPr>
      <w:rFonts w:ascii="roboto-m" w:eastAsia="Times New Roman" w:hAnsi="roboto-m" w:cs="Times New Roman"/>
      <w:color w:val="333333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50"/>
    <w:rPr>
      <w:rFonts w:ascii="roboto-m" w:eastAsia="Times New Roman" w:hAnsi="roboto-m" w:cs="Times New Roman"/>
      <w:color w:val="333333"/>
      <w:kern w:val="36"/>
      <w:sz w:val="31"/>
      <w:szCs w:val="31"/>
    </w:rPr>
  </w:style>
  <w:style w:type="character" w:styleId="a3">
    <w:name w:val="Hyperlink"/>
    <w:basedOn w:val="a0"/>
    <w:uiPriority w:val="99"/>
    <w:semiHidden/>
    <w:unhideWhenUsed/>
    <w:rsid w:val="00021450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21450"/>
    <w:rPr>
      <w:b/>
      <w:bCs/>
    </w:rPr>
  </w:style>
  <w:style w:type="paragraph" w:styleId="a5">
    <w:name w:val="Normal (Web)"/>
    <w:basedOn w:val="a"/>
    <w:uiPriority w:val="99"/>
    <w:semiHidden/>
    <w:unhideWhenUsed/>
    <w:rsid w:val="00021450"/>
    <w:pPr>
      <w:spacing w:before="24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21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894">
              <w:marLeft w:val="0"/>
              <w:marRight w:val="0"/>
              <w:marTop w:val="0"/>
              <w:marBottom w:val="8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r-vestnik.ru/d/620155/d/sanpin__2.5.3157-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3941</Characters>
  <Application>Microsoft Office Word</Application>
  <DocSecurity>0</DocSecurity>
  <Lines>32</Lines>
  <Paragraphs>9</Paragraphs>
  <ScaleCrop>false</ScaleCrop>
  <Company>Grizli777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2017-03-24T08:31:00Z</dcterms:created>
  <dcterms:modified xsi:type="dcterms:W3CDTF">2017-03-24T08:32:00Z</dcterms:modified>
</cp:coreProperties>
</file>